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6F0F" w14:textId="77777777" w:rsidR="00205247" w:rsidRPr="00205247" w:rsidRDefault="00205247" w:rsidP="00205247">
      <w:pPr>
        <w:jc w:val="center"/>
        <w:rPr>
          <w:b/>
        </w:rPr>
      </w:pPr>
      <w:r w:rsidRPr="00205247">
        <w:rPr>
          <w:b/>
        </w:rPr>
        <w:t>Gladiatorial Advertisements at Pompeii</w:t>
      </w:r>
    </w:p>
    <w:p w14:paraId="3C056B51" w14:textId="77777777" w:rsidR="00205247" w:rsidRPr="00205247" w:rsidRDefault="00205247" w:rsidP="00205247">
      <w:pPr>
        <w:jc w:val="center"/>
      </w:pPr>
    </w:p>
    <w:p w14:paraId="36F2C63D" w14:textId="77777777" w:rsidR="00205247" w:rsidRPr="00205247" w:rsidRDefault="00205247" w:rsidP="00205247"/>
    <w:p w14:paraId="1AABD466" w14:textId="77777777" w:rsidR="00205247" w:rsidRPr="00205247" w:rsidRDefault="00205247" w:rsidP="00205247">
      <w:r w:rsidRPr="00205247">
        <w:t>Consider the following three inscriptions:</w:t>
      </w:r>
    </w:p>
    <w:p w14:paraId="4D001669" w14:textId="77777777" w:rsidR="00205247" w:rsidRPr="00205247" w:rsidRDefault="00205247" w:rsidP="00205247">
      <w:pPr>
        <w:rPr>
          <w:rFonts w:cs="Times New Roman"/>
          <w:color w:val="000000"/>
          <w:shd w:val="clear" w:color="auto" w:fill="FFFFFF"/>
        </w:rPr>
      </w:pPr>
    </w:p>
    <w:p w14:paraId="17688D51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r w:rsidRPr="00205247">
        <w:rPr>
          <w:rFonts w:cs="Times New Roman"/>
          <w:color w:val="000000"/>
          <w:shd w:val="clear" w:color="auto" w:fill="FFFFFF"/>
        </w:rPr>
        <w:t>CIL 04 0126</w:t>
      </w:r>
    </w:p>
    <w:p w14:paraId="210227BB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6ABAF976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gramStart"/>
      <w:r w:rsidRPr="00205247">
        <w:rPr>
          <w:rFonts w:cs="Times New Roman"/>
          <w:color w:val="000000"/>
          <w:shd w:val="clear" w:color="auto" w:fill="FFFFFF"/>
        </w:rPr>
        <w:t>D(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ecimi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Lucreti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Satri</w:t>
      </w:r>
      <w:proofErr w:type="spellEnd"/>
    </w:p>
    <w:p w14:paraId="22011D7A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spellStart"/>
      <w:r w:rsidRPr="00205247">
        <w:rPr>
          <w:rFonts w:cs="Times New Roman"/>
          <w:color w:val="000000"/>
          <w:shd w:val="clear" w:color="auto" w:fill="FFFFFF"/>
        </w:rPr>
        <w:t>Valentis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flaminis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[[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Neronis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]]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Caesaris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205247">
        <w:rPr>
          <w:rFonts w:cs="Times New Roman"/>
          <w:color w:val="000000"/>
          <w:shd w:val="clear" w:color="auto" w:fill="FFFFFF"/>
        </w:rPr>
        <w:t>Aug(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usti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f(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laminis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perpetui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b/>
          <w:bCs/>
          <w:color w:val="FF0000"/>
          <w:shd w:val="clear" w:color="auto" w:fill="FFFFFF"/>
        </w:rPr>
        <w:t>glad</w:t>
      </w:r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iatorum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par(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XX et</w:t>
      </w:r>
    </w:p>
    <w:p w14:paraId="1FD4A398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gramStart"/>
      <w:r w:rsidRPr="00205247">
        <w:rPr>
          <w:rFonts w:cs="Times New Roman"/>
          <w:color w:val="000000"/>
          <w:shd w:val="clear" w:color="auto" w:fill="FFFFFF"/>
        </w:rPr>
        <w:t>D(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ecimi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Lucreti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Valentis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fili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[</w:t>
      </w:r>
      <w:proofErr w:type="spellStart"/>
      <w:r w:rsidRPr="00205247">
        <w:rPr>
          <w:rFonts w:cs="Times New Roman"/>
          <w:b/>
          <w:bCs/>
          <w:color w:val="FF0000"/>
          <w:shd w:val="clear" w:color="auto" w:fill="FFFFFF"/>
        </w:rPr>
        <w:t>glad</w:t>
      </w:r>
      <w:r w:rsidRPr="00205247">
        <w:rPr>
          <w:rFonts w:cs="Times New Roman"/>
          <w:color w:val="000000"/>
          <w:shd w:val="clear" w:color="auto" w:fill="FFFFFF"/>
        </w:rPr>
        <w:t>iatorum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] par(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X</w:t>
      </w:r>
    </w:p>
    <w:p w14:paraId="3B94C2A1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gramStart"/>
      <w:r w:rsidRPr="00205247">
        <w:rPr>
          <w:rFonts w:cs="Times New Roman"/>
          <w:color w:val="000000"/>
          <w:shd w:val="clear" w:color="auto" w:fill="FFFFFF"/>
        </w:rPr>
        <w:t>ex</w:t>
      </w:r>
      <w:proofErr w:type="gramEnd"/>
      <w:r w:rsidRPr="00205247">
        <w:rPr>
          <w:rFonts w:cs="Times New Roman"/>
          <w:color w:val="000000"/>
          <w:shd w:val="clear" w:color="auto" w:fill="FFFFFF"/>
        </w:rPr>
        <w:t xml:space="preserve"> a(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nte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d(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iem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V K(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alendas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April(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es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venatio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et vela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er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[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unt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]</w:t>
      </w:r>
    </w:p>
    <w:p w14:paraId="54FB6E1B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4CBBF6EC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r w:rsidRPr="00205247">
        <w:rPr>
          <w:rFonts w:cs="Times New Roman"/>
          <w:color w:val="000000"/>
          <w:shd w:val="clear" w:color="auto" w:fill="FFFFFF"/>
        </w:rPr>
        <w:t>CIL 04 0280</w:t>
      </w:r>
    </w:p>
    <w:p w14:paraId="61FC91E6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3176206A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spellStart"/>
      <w:proofErr w:type="gramStart"/>
      <w:r w:rsidRPr="00205247">
        <w:rPr>
          <w:rFonts w:cs="Times New Roman"/>
          <w:color w:val="000000"/>
          <w:shd w:val="clear" w:color="auto" w:fill="FFFFFF"/>
        </w:rPr>
        <w:t>Cn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aei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Allei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Nigidi</w:t>
      </w:r>
      <w:proofErr w:type="spellEnd"/>
    </w:p>
    <w:p w14:paraId="1BC63FA7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r w:rsidRPr="00205247">
        <w:rPr>
          <w:rFonts w:cs="Times New Roman"/>
          <w:color w:val="000000"/>
          <w:shd w:val="clear" w:color="auto" w:fill="FFFFFF"/>
        </w:rPr>
        <w:t xml:space="preserve">Mai </w:t>
      </w:r>
      <w:proofErr w:type="spellStart"/>
      <w:proofErr w:type="gramStart"/>
      <w:r w:rsidRPr="00205247">
        <w:rPr>
          <w:rFonts w:cs="Times New Roman"/>
          <w:color w:val="000000"/>
          <w:shd w:val="clear" w:color="auto" w:fill="FFFFFF"/>
        </w:rPr>
        <w:t>quinq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uennalis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sine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impensa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publica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b/>
          <w:bCs/>
          <w:color w:val="FF0000"/>
          <w:shd w:val="clear" w:color="auto" w:fill="FFFFFF"/>
        </w:rPr>
        <w:t>glad</w:t>
      </w:r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iatorum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par(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XX et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eorum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supp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ositicii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pugn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abunt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Pompeis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//</w:t>
      </w:r>
    </w:p>
    <w:p w14:paraId="1F84A58A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3ECF57A1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r w:rsidRPr="00205247">
        <w:rPr>
          <w:rFonts w:cs="Times New Roman"/>
          <w:color w:val="000000"/>
          <w:shd w:val="clear" w:color="auto" w:fill="FFFFFF"/>
        </w:rPr>
        <w:t>CIL 04 07994</w:t>
      </w:r>
    </w:p>
    <w:p w14:paraId="336193AE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416B4C08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gramStart"/>
      <w:r w:rsidRPr="00205247">
        <w:rPr>
          <w:rFonts w:cs="Times New Roman"/>
          <w:color w:val="000000"/>
          <w:shd w:val="clear" w:color="auto" w:fill="FFFFFF"/>
        </w:rPr>
        <w:t>Par(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ia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XLIX</w:t>
      </w:r>
    </w:p>
    <w:p w14:paraId="4C50B63B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spellStart"/>
      <w:proofErr w:type="gramStart"/>
      <w:r w:rsidRPr="00205247">
        <w:rPr>
          <w:rFonts w:cs="Times New Roman"/>
          <w:color w:val="000000"/>
          <w:shd w:val="clear" w:color="auto" w:fill="FFFFFF"/>
        </w:rPr>
        <w:t>familia</w:t>
      </w:r>
      <w:proofErr w:type="spellEnd"/>
      <w:proofErr w:type="gram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Câpiniana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m̂un̂eri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[bus]</w:t>
      </w:r>
    </w:p>
    <w:p w14:paraId="4F6BE1C7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spellStart"/>
      <w:r w:rsidRPr="00205247">
        <w:rPr>
          <w:rFonts w:cs="Times New Roman"/>
          <w:color w:val="000000"/>
          <w:shd w:val="clear" w:color="auto" w:fill="FFFFFF"/>
        </w:rPr>
        <w:t>Augustorûm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205247">
        <w:rPr>
          <w:rFonts w:cs="Times New Roman"/>
          <w:color w:val="000000"/>
          <w:shd w:val="clear" w:color="auto" w:fill="FFFFFF"/>
        </w:rPr>
        <w:t>pug(</w:t>
      </w:r>
      <w:proofErr w:type="spellStart"/>
      <w:proofErr w:type="gramEnd"/>
      <w:r w:rsidRPr="00205247">
        <w:rPr>
          <w:rFonts w:cs="Times New Roman"/>
          <w:color w:val="000000"/>
          <w:shd w:val="clear" w:color="auto" w:fill="FFFFFF"/>
        </w:rPr>
        <w:t>nabit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Pût̂eol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(is) a(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nte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d(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iem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[IV? id(us)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Maias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],</w:t>
      </w:r>
    </w:p>
    <w:p w14:paraId="78C18228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spellStart"/>
      <w:proofErr w:type="gramStart"/>
      <w:r w:rsidRPr="00205247">
        <w:rPr>
          <w:rFonts w:cs="Times New Roman"/>
          <w:color w:val="000000"/>
          <w:shd w:val="clear" w:color="auto" w:fill="FFFFFF"/>
        </w:rPr>
        <w:t>pr</w:t>
      </w:r>
      <w:proofErr w:type="spellEnd"/>
      <w:proofErr w:type="gramEnd"/>
      <w:r w:rsidRPr="00205247">
        <w:rPr>
          <w:rFonts w:cs="Times New Roman"/>
          <w:color w:val="000000"/>
          <w:shd w:val="clear" w:color="auto" w:fill="FFFFFF"/>
        </w:rPr>
        <w:t>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idie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 id(us) Mai(as) et XVII, XVI k(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alendas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)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Iu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[n(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ias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)].</w:t>
      </w:r>
    </w:p>
    <w:p w14:paraId="32AB23D4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proofErr w:type="spellStart"/>
      <w:r w:rsidRPr="00205247">
        <w:rPr>
          <w:rFonts w:cs="Times New Roman"/>
          <w:color w:val="000000"/>
          <w:shd w:val="clear" w:color="auto" w:fill="FFFFFF"/>
        </w:rPr>
        <w:t>V̂ela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er̂ûnt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 xml:space="preserve">. Magus </w:t>
      </w:r>
      <w:r w:rsidRPr="00205247">
        <w:rPr>
          <w:rFonts w:cs="Times New Roman"/>
          <w:color w:val="000000"/>
          <w:shd w:val="clear" w:color="auto" w:fill="FFFFFF"/>
        </w:rPr>
        <w:t>〈</w:t>
      </w:r>
      <w:proofErr w:type="gramStart"/>
      <w:r w:rsidRPr="00205247">
        <w:rPr>
          <w:rFonts w:cs="Times New Roman"/>
          <w:color w:val="000000"/>
          <w:shd w:val="clear" w:color="auto" w:fill="FFFFFF"/>
        </w:rPr>
        <w:t>: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scripsit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〉</w:t>
      </w:r>
      <w:proofErr w:type="gramEnd"/>
      <w:r w:rsidRPr="00205247">
        <w:rPr>
          <w:rFonts w:cs="Times New Roman"/>
          <w:color w:val="000000"/>
          <w:shd w:val="clear" w:color="auto" w:fill="FFFFFF"/>
        </w:rPr>
        <w:t>.</w:t>
      </w:r>
    </w:p>
    <w:p w14:paraId="6A8A5A0C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58AD7CFD" w14:textId="77777777" w:rsidR="00205247" w:rsidRPr="00205247" w:rsidRDefault="00205247" w:rsidP="00205247">
      <w:pPr>
        <w:rPr>
          <w:rFonts w:cs="Tahoma"/>
          <w:color w:val="212121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These </w:t>
      </w:r>
      <w:proofErr w:type="gramStart"/>
      <w:r w:rsidRPr="00205247">
        <w:rPr>
          <w:rFonts w:cs="Times New Roman"/>
          <w:color w:val="000000"/>
          <w:shd w:val="clear" w:color="auto" w:fill="FFFFFF"/>
        </w:rPr>
        <w:t xml:space="preserve">three </w:t>
      </w:r>
      <w:proofErr w:type="spellStart"/>
      <w:r w:rsidRPr="00205247">
        <w:rPr>
          <w:rFonts w:cs="Times New Roman"/>
          <w:i/>
          <w:iCs/>
          <w:color w:val="000000"/>
          <w:shd w:val="clear" w:color="auto" w:fill="FFFFFF"/>
        </w:rPr>
        <w:t>edicta</w:t>
      </w:r>
      <w:proofErr w:type="spellEnd"/>
      <w:proofErr w:type="gramEnd"/>
      <w:r w:rsidRPr="00205247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205247">
        <w:rPr>
          <w:rFonts w:cs="Times New Roman"/>
          <w:i/>
          <w:iCs/>
          <w:color w:val="000000"/>
          <w:shd w:val="clear" w:color="auto" w:fill="FFFFFF"/>
        </w:rPr>
        <w:t>munerum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 xml:space="preserve">show almost all of the formulaic elements of the genre and thus serve as a great introduction. Once students have some background on gladiatorial games a teacher can proceed with the following discussion outline in conjunction with these </w:t>
      </w:r>
      <w:r>
        <w:rPr>
          <w:rFonts w:cs="Times New Roman"/>
          <w:color w:val="000000"/>
          <w:shd w:val="clear" w:color="auto" w:fill="FFFFFF"/>
        </w:rPr>
        <w:t>wall-inscriptions</w:t>
      </w:r>
      <w:r w:rsidRPr="00205247">
        <w:rPr>
          <w:rFonts w:cs="Times New Roman"/>
          <w:color w:val="000000"/>
          <w:shd w:val="clear" w:color="auto" w:fill="FFFFFF"/>
        </w:rPr>
        <w:t>:</w:t>
      </w:r>
    </w:p>
    <w:p w14:paraId="12A0CEB4" w14:textId="77777777" w:rsidR="00205247" w:rsidRPr="00205247" w:rsidRDefault="00205247" w:rsidP="00205247">
      <w:pPr>
        <w:rPr>
          <w:rFonts w:eastAsia="Times New Roman" w:cs="Tahoma"/>
          <w:color w:val="212121"/>
          <w:shd w:val="clear" w:color="auto" w:fill="FFFFFF"/>
        </w:rPr>
      </w:pPr>
    </w:p>
    <w:p w14:paraId="57A9E22D" w14:textId="278361CB" w:rsidR="001E3119" w:rsidRDefault="00205247" w:rsidP="001E31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cs="Times New Roman"/>
          <w:color w:val="000000"/>
          <w:shd w:val="clear" w:color="auto" w:fill="FFFFFF"/>
        </w:rPr>
        <w:t xml:space="preserve">If you were </w:t>
      </w:r>
      <w:proofErr w:type="gramStart"/>
      <w:r w:rsidRPr="00205247">
        <w:rPr>
          <w:rFonts w:cs="Times New Roman"/>
          <w:color w:val="000000"/>
          <w:shd w:val="clear" w:color="auto" w:fill="FFFFFF"/>
        </w:rPr>
        <w:t>a wealthy</w:t>
      </w:r>
      <w:proofErr w:type="gramEnd"/>
      <w:r w:rsidRPr="00205247">
        <w:rPr>
          <w:rFonts w:cs="Times New Roman"/>
          <w:color w:val="000000"/>
          <w:shd w:val="clear" w:color="auto" w:fill="FFFFFF"/>
        </w:rPr>
        <w:t xml:space="preserve"> Roman sponsoring gladiatorial games what would you want to be written in an advertisement for your spectacle? What would you specifically want to emphasize?</w:t>
      </w:r>
    </w:p>
    <w:p w14:paraId="764B64D6" w14:textId="77777777" w:rsidR="001E3119" w:rsidRPr="001E3119" w:rsidRDefault="001E3119" w:rsidP="001E3119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</w:p>
    <w:p w14:paraId="62B2E782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cs="Times New Roman"/>
          <w:color w:val="000000"/>
          <w:shd w:val="clear" w:color="auto" w:fill="FFFFFF"/>
        </w:rPr>
        <w:t xml:space="preserve">Distribute a list of common abbreviations in gladiatorial advertisements. </w:t>
      </w:r>
      <w:r>
        <w:rPr>
          <w:rFonts w:cs="Times New Roman"/>
          <w:color w:val="000000"/>
          <w:shd w:val="clear" w:color="auto" w:fill="FFFFFF"/>
        </w:rPr>
        <w:t xml:space="preserve">(Available on AGP) </w:t>
      </w:r>
      <w:r w:rsidRPr="00205247">
        <w:rPr>
          <w:rFonts w:cs="Times New Roman"/>
          <w:color w:val="000000"/>
          <w:shd w:val="clear" w:color="auto" w:fill="FFFFFF"/>
        </w:rPr>
        <w:t>Why would Romans use abbreviations in their advertisements? How would the average person know what the abbreviation meant?</w:t>
      </w:r>
    </w:p>
    <w:p w14:paraId="04686349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lastRenderedPageBreak/>
        <w:t xml:space="preserve"> </w:t>
      </w:r>
    </w:p>
    <w:p w14:paraId="33B5A111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>Introduce students to CIL 04 0280 (basic example) and translate it with them</w:t>
      </w:r>
    </w:p>
    <w:p w14:paraId="59F0CFD5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0662033C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>Did CIL 04 0280 line up with your expectations for a gladiatorial advertisement? Why or why not?</w:t>
      </w:r>
    </w:p>
    <w:p w14:paraId="7922DB00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493896C5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>Ask students to translate CIL 04 0126 and CIL 04 07994 individually or in groups</w:t>
      </w:r>
    </w:p>
    <w:p w14:paraId="1AFCE281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728A27A8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>Review their translations and highlight the consistent aspects of the inscriptions.</w:t>
      </w:r>
    </w:p>
    <w:p w14:paraId="39204C19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27141C7F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>What makes CIL 04 07994 so different from the other inscriptions?</w:t>
      </w:r>
    </w:p>
    <w:p w14:paraId="4995FD91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1A2D7DD1" w14:textId="77777777" w:rsidR="00205247" w:rsidRPr="00205247" w:rsidRDefault="00205247" w:rsidP="002052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 xml:space="preserve">Look at the geographic relationship between Pompeii and </w:t>
      </w:r>
      <w:proofErr w:type="spellStart"/>
      <w:r w:rsidRPr="00205247">
        <w:rPr>
          <w:rFonts w:cs="Times New Roman"/>
          <w:color w:val="000000"/>
          <w:shd w:val="clear" w:color="auto" w:fill="FFFFFF"/>
        </w:rPr>
        <w:t>P</w:t>
      </w:r>
      <w:bookmarkStart w:id="0" w:name="_GoBack"/>
      <w:bookmarkEnd w:id="0"/>
      <w:r w:rsidRPr="00205247">
        <w:rPr>
          <w:rFonts w:cs="Times New Roman"/>
          <w:color w:val="000000"/>
          <w:shd w:val="clear" w:color="auto" w:fill="FFFFFF"/>
        </w:rPr>
        <w:t>uteoli</w:t>
      </w:r>
      <w:proofErr w:type="spellEnd"/>
      <w:r w:rsidRPr="00205247">
        <w:rPr>
          <w:rFonts w:cs="Times New Roman"/>
          <w:color w:val="000000"/>
          <w:shd w:val="clear" w:color="auto" w:fill="FFFFFF"/>
        </w:rPr>
        <w:t>. Use ORBIS (</w:t>
      </w:r>
      <w:r w:rsidRPr="00205247">
        <w:rPr>
          <w:rFonts w:cs="Times New Roman"/>
          <w:color w:val="000000"/>
          <w:shd w:val="clear" w:color="auto" w:fill="FFFFFF"/>
        </w:rPr>
        <w:fldChar w:fldCharType="begin"/>
      </w:r>
      <w:r w:rsidRPr="00205247">
        <w:rPr>
          <w:rFonts w:cs="Times New Roman"/>
          <w:color w:val="000000"/>
          <w:shd w:val="clear" w:color="auto" w:fill="FFFFFF"/>
        </w:rPr>
        <w:instrText xml:space="preserve"> HYPERLINK "http://orbis.stanford.edu/" \t "_blank" </w:instrText>
      </w:r>
      <w:r w:rsidRPr="00205247">
        <w:rPr>
          <w:rFonts w:cs="Times New Roman"/>
          <w:color w:val="000000"/>
          <w:shd w:val="clear" w:color="auto" w:fill="FFFFFF"/>
        </w:rPr>
      </w:r>
      <w:r w:rsidRPr="00205247">
        <w:rPr>
          <w:rFonts w:cs="Times New Roman"/>
          <w:color w:val="000000"/>
          <w:shd w:val="clear" w:color="auto" w:fill="FFFFFF"/>
        </w:rPr>
        <w:fldChar w:fldCharType="separate"/>
      </w:r>
      <w:r w:rsidRPr="00205247">
        <w:rPr>
          <w:rFonts w:cs="Times New Roman"/>
          <w:color w:val="1155CC"/>
          <w:u w:val="single"/>
          <w:shd w:val="clear" w:color="auto" w:fill="FFFFFF"/>
        </w:rPr>
        <w:t>http://orbis.stanford.edu/</w:t>
      </w:r>
      <w:r w:rsidRPr="00205247">
        <w:rPr>
          <w:rFonts w:cs="Times New Roman"/>
          <w:color w:val="000000"/>
          <w:shd w:val="clear" w:color="auto" w:fill="FFFFFF"/>
        </w:rPr>
        <w:fldChar w:fldCharType="end"/>
      </w:r>
      <w:r w:rsidRPr="00205247">
        <w:rPr>
          <w:rFonts w:cs="Times New Roman"/>
          <w:color w:val="000000"/>
          <w:shd w:val="clear" w:color="auto" w:fill="FFFFFF"/>
        </w:rPr>
        <w:t xml:space="preserve">) to determine the distance between the two cities and how long it would take </w:t>
      </w:r>
      <w:proofErr w:type="gramStart"/>
      <w:r w:rsidRPr="00205247">
        <w:rPr>
          <w:rFonts w:cs="Times New Roman"/>
          <w:color w:val="000000"/>
          <w:shd w:val="clear" w:color="auto" w:fill="FFFFFF"/>
        </w:rPr>
        <w:t>an average</w:t>
      </w:r>
      <w:proofErr w:type="gramEnd"/>
      <w:r w:rsidRPr="00205247">
        <w:rPr>
          <w:rFonts w:cs="Times New Roman"/>
          <w:color w:val="000000"/>
          <w:shd w:val="clear" w:color="auto" w:fill="FFFFFF"/>
        </w:rPr>
        <w:t xml:space="preserve"> Roman to travel that distance. Why would Romans do this? Would you travel this far to see a concert by your favorite band or an important sporting event?</w:t>
      </w:r>
    </w:p>
    <w:p w14:paraId="5E40821B" w14:textId="77777777" w:rsidR="00205247" w:rsidRPr="00205247" w:rsidRDefault="00205247" w:rsidP="00205247">
      <w:pPr>
        <w:shd w:val="clear" w:color="auto" w:fill="FFFFFF"/>
        <w:spacing w:beforeAutospacing="1" w:afterAutospacing="1"/>
        <w:ind w:left="720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141D0FFE" w14:textId="7A6C556C" w:rsidR="00AF6DCE" w:rsidRPr="001E3119" w:rsidRDefault="00205247" w:rsidP="001E31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hd w:val="clear" w:color="auto" w:fill="FFFFFF"/>
        </w:rPr>
      </w:pPr>
      <w:r w:rsidRPr="0020524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05247">
        <w:rPr>
          <w:rFonts w:cs="Times New Roman"/>
          <w:color w:val="000000"/>
          <w:shd w:val="clear" w:color="auto" w:fill="FFFFFF"/>
        </w:rPr>
        <w:t>Ask students to create their own gladiatorial inscriptions in groups using the previously discussed abbreviations and formulaic elements.</w:t>
      </w:r>
    </w:p>
    <w:sectPr w:rsidR="00AF6DCE" w:rsidRPr="001E3119" w:rsidSect="00B925A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8B81" w14:textId="77777777" w:rsidR="00205247" w:rsidRDefault="00205247" w:rsidP="00205247">
      <w:r>
        <w:separator/>
      </w:r>
    </w:p>
  </w:endnote>
  <w:endnote w:type="continuationSeparator" w:id="0">
    <w:p w14:paraId="4D5C3E80" w14:textId="77777777" w:rsidR="00205247" w:rsidRDefault="00205247" w:rsidP="0020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40F1" w14:textId="77777777" w:rsidR="00205247" w:rsidRDefault="00205247" w:rsidP="00205247">
      <w:r>
        <w:separator/>
      </w:r>
    </w:p>
  </w:footnote>
  <w:footnote w:type="continuationSeparator" w:id="0">
    <w:p w14:paraId="02268AC2" w14:textId="77777777" w:rsidR="00205247" w:rsidRDefault="00205247" w:rsidP="00205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5BAD" w14:textId="77777777" w:rsidR="003D6141" w:rsidRDefault="00205247" w:rsidP="00205247">
    <w:pPr>
      <w:pStyle w:val="Header"/>
      <w:jc w:val="right"/>
    </w:pPr>
    <w:r>
      <w:t xml:space="preserve">Noah </w:t>
    </w:r>
    <w:r w:rsidR="003D6141">
      <w:t>Cogan</w:t>
    </w:r>
  </w:p>
  <w:p w14:paraId="42F1088D" w14:textId="77777777" w:rsidR="003D6141" w:rsidRDefault="003D6141" w:rsidP="003D6141">
    <w:pPr>
      <w:pStyle w:val="Header"/>
      <w:jc w:val="right"/>
    </w:pPr>
    <w:r>
      <w:t xml:space="preserve">Amanda </w:t>
    </w:r>
    <w:proofErr w:type="spellStart"/>
    <w:r>
      <w:t>Levit</w:t>
    </w:r>
    <w:proofErr w:type="spellEnd"/>
  </w:p>
  <w:p w14:paraId="79470BB5" w14:textId="77777777" w:rsidR="003D6141" w:rsidRDefault="003D6141" w:rsidP="003D6141">
    <w:pPr>
      <w:pStyle w:val="Header"/>
      <w:jc w:val="right"/>
    </w:pPr>
    <w:r>
      <w:t xml:space="preserve">Ellen </w:t>
    </w:r>
    <w:proofErr w:type="spellStart"/>
    <w:r>
      <w:t>Sassenberg</w:t>
    </w:r>
    <w:proofErr w:type="spellEnd"/>
  </w:p>
  <w:p w14:paraId="523EB8D5" w14:textId="1B6FB4FB" w:rsidR="00205247" w:rsidRDefault="003D6141" w:rsidP="00205247">
    <w:pPr>
      <w:pStyle w:val="Header"/>
      <w:jc w:val="right"/>
    </w:pPr>
    <w:r>
      <w:t xml:space="preserve">Nicole </w:t>
    </w:r>
    <w:r w:rsidR="00205247">
      <w:t>Wellington</w:t>
    </w:r>
  </w:p>
  <w:p w14:paraId="6BE28577" w14:textId="77777777" w:rsidR="00205247" w:rsidRDefault="00205247" w:rsidP="002052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DAE"/>
    <w:multiLevelType w:val="multilevel"/>
    <w:tmpl w:val="BF50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47"/>
    <w:rsid w:val="001E3119"/>
    <w:rsid w:val="00205247"/>
    <w:rsid w:val="003D6141"/>
    <w:rsid w:val="00AF6DCE"/>
    <w:rsid w:val="00B92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1A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2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5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47"/>
  </w:style>
  <w:style w:type="paragraph" w:styleId="Footer">
    <w:name w:val="footer"/>
    <w:basedOn w:val="Normal"/>
    <w:link w:val="FooterChar"/>
    <w:uiPriority w:val="99"/>
    <w:unhideWhenUsed/>
    <w:rsid w:val="00205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2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5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47"/>
  </w:style>
  <w:style w:type="paragraph" w:styleId="Footer">
    <w:name w:val="footer"/>
    <w:basedOn w:val="Normal"/>
    <w:link w:val="FooterChar"/>
    <w:uiPriority w:val="99"/>
    <w:unhideWhenUsed/>
    <w:rsid w:val="00205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Benefiel</dc:creator>
  <cp:keywords/>
  <dc:description/>
  <cp:lastModifiedBy>Rebecca Benefiel</cp:lastModifiedBy>
  <cp:revision>4</cp:revision>
  <dcterms:created xsi:type="dcterms:W3CDTF">2018-07-26T12:42:00Z</dcterms:created>
  <dcterms:modified xsi:type="dcterms:W3CDTF">2018-07-26T12:50:00Z</dcterms:modified>
</cp:coreProperties>
</file>